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Закреплены порядок и срок возобновления приостановленного исполнительного производства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Федеральным законом от 06.04.2024 № 74-ФЗ "О внесении изменений в отдельные законодательные акты Российской Федерации" предусмотрено наделение должника правом подачи заявления о возобновлении приостановленного исполнительного производства. Ранее таким правом обладал только взыскатель. Кроме того, устанавливается срок, в течение которого исполнительное производство подлежит возобновлению после устранения обстоятельств, послуживших основанием для его приостановления.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Заявление о возобновлении приостановленного исполнительного производства может быть подано в суд взыскателем, должником, судебным приставом-исполнителем в течение трех лет с момента устранения обстоятельств, послуживших основанием для его приостановления.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Соответствующие изменения внесены в Арбитражный процессуальный кодекс Российской Федерации, Гражданский процессуальный кодекс Российской Федерации, Кодекс административного судопроизводства Российской Федерации и Федеральный закон «Об исполнительном производстве».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Уголовная ответственность за мошенничество при получении пособий, компенсаций, субсидий и иных социальных выплат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Для целей этой статьи к социальным выплатам, в частности, относятся пособие по безработице, компенсации на питание, субсидии для приобретения или строительства жилого помещения, предоставление лекарственных средств, технических средств реабилитации, а также средства материнского капитала.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 xml:space="preserve">Квалифицирующими признаками данного преступления являются (части 2-4 статьи 159.2 УК РФ): совершение указанного деяния группой лиц </w:t>
      </w:r>
      <w:r w:rsidRPr="00C3282E">
        <w:rPr>
          <w:color w:val="000000" w:themeColor="text1"/>
          <w:sz w:val="28"/>
          <w:szCs w:val="28"/>
        </w:rPr>
        <w:lastRenderedPageBreak/>
        <w:t>по предварительному сговору, с использованием своего служебного положения, в крупном размере (более 250 тыс. рублей) и особо крупном размере (более 1 млн рублей).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Максимальное наказание, которое грозит виновному лицу за совершение преступления, предусмотренного статьей 159.2 УК РФ — лишение свободы на срок до десяти лет со штрафом (без такового) и с ограничением свободы (без такового).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 1 марта 2025 года гражданам можно будет устанавливать самозапрет на выдачу кредитов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Федеральным законом от 26 февраля 2024 года № 31-ФЗ в Федеральный закон «О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самозапрет на выдачу кредитов и займов.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Для установления или снятия такого запрета нужно будет подать заявление в квалифицированные бюро кредитных историй через МФЦ либо портал «Госуслуг».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Поправки вступают в силу с 1 марта 2025 года.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Использование подвала многоквартирного дома для личных нужд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Согласно жилищному кодексу, подвалы и технические этажи в многоквартирных домах относятся к общедомовому имуществу граждан. Довольно часто владельцы и жильцы квартир в таких домах используют подвальные помещения в качестве хозяйственных помещений для хранения бытовых предметов.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В соответствии с п.п. е п.11 Правил содержания общего имущества в многоквартирном доме, утвержденных Постановлением Правительства Российской Федерации № 491 от 13.08.2006 года, содержание общего имущества включает в себя меры пожарной безопасности в соответствии с законодательством Российской Федерации о пожарной безопасности.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 xml:space="preserve">Согласно ст. 44 Жилищного кодекса РФ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</w:t>
      </w:r>
      <w:r w:rsidRPr="00C3282E">
        <w:rPr>
          <w:color w:val="000000" w:themeColor="text1"/>
          <w:sz w:val="28"/>
          <w:szCs w:val="28"/>
        </w:rPr>
        <w:lastRenderedPageBreak/>
        <w:t>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многоквартирном доме относится к компетенции общего собрания собственников помещений в многоквартирном доме.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Правилами и нормами технической эксплуатации жилищного фонда, утвержденных Постановлением Госстроя РФ от 27 сентября 2003 года № 170 предусмотрено, что переоборудование жилых и нежилых помещений в жилых домах допускается производить после получения соответствующих разрешений в установленном порядке. В соответствии с п.п. 3.4.6 и 4.1.15 Правил не допускается устраивать в подвальных помещениях склады горючих и взрывоопасных материалов, а также размещать другие хозяйственные склады, если вход в эти помещения осуществляется из общих лестничных клеток; использовать подвалы и технические подполья жителями для хозяйственных и других нужд без соответствующего разрешения.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На объектах защиты запрещается: хранить и применять на чердаках, в подвалах и цокольных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 и другие пожаровзрывоопасные вещества и материалы, кроме случаев, предусмотренных нормативными документами по пожарной безопасности в сфере технического регулирования;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 (В п. 23 Правил противопожарного режима, утвержденных постановлением Правительства РФ от 25.04.2012 № 390).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Размещение хозяйственных построек без соответствующих согласований может привести к нарушению требований пожарной безопасности, а также загородить доступ к коммуникациям, иному общему имуществу собственников помещений многоквартирного дома.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Таким образом, из приведенных выше положений законодательства следует, что если граждане желают оборудовать в подвальных помещениях кладовые, иные хозяйственные постройки, необходимо принять соответствующее решение на общем собрании собственником помещений в многоквартирном доме, получить разрешение контролирующих органов.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Налоговые льготы инвалидам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Право на получение стандартного вычета по НДФЛ в размере 3 000 руб. в месяц имеют следующие инвалиды (пп. 1 п. 1 ст. 218 НК РФ):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lastRenderedPageBreak/>
        <w:t>определенные категории лиц, получивших инвалидность вследствие катастрофы на Чернобыльской АЭС, аварии на ПО "Маяк" и сбросов радиоактивных отходов в реку Теча;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Инвалиды ВОВ;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Инвалиды из числа военнослужащих, ставшие инвалидами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Также инвалиды с детства и инвалиды I и II групп имеют право на стандартный налоговый вычет по НДФЛ в размере 500 руб. за каждый месяц.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Для инвалидов I и II группы, инвалидов с детства, инвалидов ВОВ и боевых действий, лиц, ставших инвалидами в результате испытаний, учений и иных работ, связанных с ядерными установками, и детей-инвалидов налоговая база по земельному налогу уменьшается на величину кадастровой стоимости 600 кв. м площади одного земельного участка.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Инвалиды I и II группы, инвалиды с детства, граждане, ставшие инвалидами в результате испытаний, учений и иных работ, связанных с ядерными установками, и дети-инвалиды имеют льготу по налогу на имущество в отношении недвижимости, которая находится в их собственности, не используется в предпринимательской деятельности и кадастровая стоимость которой не превышает 300 млн руб. Если инвалид является собственником нескольких таких объектов, налоговая льгота предоставляется в отношении одного объекта каждого вида по его выбору.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Изменения в процедуре перевода жилого помещения в нежилое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государственной регистрации недвижимости» с 01.04.2024 года упрощается процедура перевода жилого помещения в нежилое и обратно.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 xml:space="preserve">В частности, органы местного самоуправления, осуществляющие такой перевод или согласование переустройства и (или) перепланировки помещения в многоквартирном доме, в срок не позднее 5 рабочих дней с даты утверждения (подписания) акта приемочной комиссии, подтверждающего завершение перепланировки, в том числе в связи с переводом жилого помещения в нежилое помещение или обратно, обязаны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</w:t>
      </w:r>
      <w:r w:rsidRPr="00C3282E">
        <w:rPr>
          <w:color w:val="000000" w:themeColor="text1"/>
          <w:sz w:val="28"/>
          <w:szCs w:val="28"/>
        </w:rPr>
        <w:lastRenderedPageBreak/>
        <w:t>права заявителя на перепланированное помещение с приложением к нему необходимых документов, включая сведения об уплате заявителем госпошлины.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tabs>
          <w:tab w:val="left" w:pos="529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tabs>
          <w:tab w:val="left" w:pos="529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Порядок выдачи удостоверения ветерана боевых действий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Постановлением Правительства РФ от 01.08.2023 № 1242 определен порядок выдачи удостоверения ветерана боевых действий единого образца лицам, заключившим контракт (имевшим иные правоотношения) </w:t>
      </w:r>
      <w:r w:rsidRPr="00C3282E">
        <w:rPr>
          <w:color w:val="000000" w:themeColor="text1"/>
          <w:sz w:val="28"/>
          <w:szCs w:val="28"/>
        </w:rPr>
        <w:br/>
        <w:t>с организациями, содействующими выполнению задач, возложенных на Вооруженные Силы РФ в ходе СВО.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 заявлением о выдаче удостоверения следует обращаться в содействующую организацию, с которой заключен контракт, указав в нем сведения, перечисленные в п. 6 Правил выдачи удостоверений, утвержденных вышеназванным постановлением Правительства РФ.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Заявление вместе с документами, подтверждающими связь </w:t>
      </w:r>
      <w:r w:rsidRPr="00C3282E">
        <w:rPr>
          <w:color w:val="000000" w:themeColor="text1"/>
          <w:sz w:val="28"/>
          <w:szCs w:val="28"/>
        </w:rPr>
        <w:br/>
        <w:t>с содействующей организацией, в 5-дневный срок направляются в комиссию Министерства Обороны РФ.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Срок на рассмотрение заявления в комиссии МО РФ – 30 дней.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В случае удовлетворения заявления удостоверение из МО РФ будет передано в содействующую организацию для вручения заявителю.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tabs>
          <w:tab w:val="left" w:pos="529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Прокуратура разъясняет</w:t>
      </w:r>
    </w:p>
    <w:p w:rsidR="00932399" w:rsidRPr="00C3282E" w:rsidRDefault="00932399" w:rsidP="00932399">
      <w:pPr>
        <w:pStyle w:val="1"/>
        <w:tabs>
          <w:tab w:val="left" w:pos="529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Может ли экстренная скорая медицинская помощь оказана без согласия больного?</w:t>
      </w:r>
    </w:p>
    <w:p w:rsidR="00932399" w:rsidRPr="00C3282E" w:rsidRDefault="00932399" w:rsidP="00932399">
      <w:pPr>
        <w:pStyle w:val="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Согласно ст. 20 Федерального закона от 21.11.2011 № 323-ФЗ «Об основах охраны здоровья граждан в Российской Федерации» необходимым условием медицинского вмешательства является дача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Медицинское вмешательство без согласия гражданина, допускается если медицинское вмешательство необходимо по экстренным показаниям для устранения угрозы жизни человека;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в отношении лиц, страдающих тяжелыми психическими расстройствами и заболеваниями, представляющими опасность для окружающих; в отношении лиц, совершивших общественно опасные деяния; при проведении судебно-медицинской экспертизы,судебно-психиатрической экспертизы;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lastRenderedPageBreak/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932399" w:rsidRPr="00C3282E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Согласно изменениям вносимыми Федеральным закон от 25.12.2023№ 678-ФЗ «О внесении изменений в статью 20 Федерального закона«Об основах охраны здоровья граждан в Российской Федерации», что скорая медицинская помощь может быть оказана без оформления согласия на медицинское вмешательство при условии оказания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представителя)от медицинского вмешательства.</w:t>
      </w:r>
    </w:p>
    <w:p w:rsidR="00932399" w:rsidRDefault="00932399" w:rsidP="009323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3282E">
        <w:rPr>
          <w:color w:val="000000" w:themeColor="text1"/>
          <w:sz w:val="28"/>
          <w:szCs w:val="28"/>
        </w:rPr>
        <w:t>Данные изменения вступили в силу с 5 января 2024 года.</w:t>
      </w:r>
    </w:p>
    <w:p w:rsidR="00DF4EBC" w:rsidRDefault="00DF4EBC">
      <w:bookmarkStart w:id="0" w:name="_GoBack"/>
      <w:bookmarkEnd w:id="0"/>
    </w:p>
    <w:sectPr w:rsidR="00DF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A"/>
    <w:rsid w:val="007804DA"/>
    <w:rsid w:val="00932399"/>
    <w:rsid w:val="00D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430E-F020-45B1-ADE6-5FE9658B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Николай Сергеевич</dc:creator>
  <cp:keywords/>
  <dc:description/>
  <cp:lastModifiedBy>Малышев Николай Сергеевич</cp:lastModifiedBy>
  <cp:revision>2</cp:revision>
  <dcterms:created xsi:type="dcterms:W3CDTF">2024-06-25T08:42:00Z</dcterms:created>
  <dcterms:modified xsi:type="dcterms:W3CDTF">2024-06-25T08:42:00Z</dcterms:modified>
</cp:coreProperties>
</file>